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BA" w:rsidRPr="00116B79" w:rsidRDefault="000057BA" w:rsidP="0000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57BA" w:rsidRPr="00116B79" w:rsidRDefault="000057BA" w:rsidP="0000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57BA" w:rsidRPr="00A54549" w:rsidRDefault="000057BA" w:rsidP="000057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54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Федерального стандарта </w:t>
      </w:r>
      <w:proofErr w:type="gramStart"/>
      <w:r w:rsidRPr="00A54549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r w:rsidRPr="00A54549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proofErr w:type="gramEnd"/>
      <w:r w:rsidRPr="00A54549">
        <w:rPr>
          <w:rFonts w:ascii="Times New Roman" w:hAnsi="Times New Roman" w:cs="Times New Roman"/>
          <w:b/>
          <w:bCs/>
          <w:sz w:val="28"/>
          <w:szCs w:val="28"/>
        </w:rPr>
        <w:t>Общие понятия оценки, подходы и требования</w:t>
      </w:r>
    </w:p>
    <w:p w:rsidR="000057BA" w:rsidRPr="00A54549" w:rsidRDefault="000057BA" w:rsidP="000057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549">
        <w:rPr>
          <w:rFonts w:ascii="Times New Roman" w:hAnsi="Times New Roman" w:cs="Times New Roman"/>
          <w:b/>
          <w:bCs/>
          <w:sz w:val="28"/>
          <w:szCs w:val="28"/>
        </w:rPr>
        <w:t>к проведению оценки (ФСО № 1)»</w:t>
      </w:r>
      <w:r w:rsidRPr="00A5454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057BA" w:rsidRPr="00116B79" w:rsidRDefault="000057BA" w:rsidP="000057BA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0057BA" w:rsidRPr="000057BA" w:rsidRDefault="000057BA" w:rsidP="000057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B7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16B79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116B79">
        <w:rPr>
          <w:rFonts w:ascii="Times New Roman" w:hAnsi="Times New Roman" w:cs="Times New Roman"/>
          <w:sz w:val="28"/>
          <w:szCs w:val="28"/>
        </w:rPr>
        <w:t xml:space="preserve"> Федерального закона от 29 июля 1998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116B79">
        <w:rPr>
          <w:rFonts w:ascii="Times New Roman" w:hAnsi="Times New Roman" w:cs="Times New Roman"/>
          <w:sz w:val="28"/>
          <w:szCs w:val="28"/>
        </w:rPr>
        <w:t xml:space="preserve">№ 135-ФЗ «Об оценочной деятельности в Российской Федерации» (Собрание законодательства Российской Федерации, 1998, № 31, ст. 3813; 2006, № 31, </w:t>
      </w:r>
      <w:r w:rsidRPr="00116B79">
        <w:rPr>
          <w:rFonts w:ascii="Times New Roman" w:hAnsi="Times New Roman" w:cs="Times New Roman"/>
          <w:sz w:val="28"/>
          <w:szCs w:val="28"/>
        </w:rPr>
        <w:br/>
        <w:t>ст. 3456; 2010, № 30, ст. 3998; 2011, № 29, ст. 4291; 2014, № 30, ст. 4226) п р и </w:t>
      </w:r>
      <w:proofErr w:type="gramStart"/>
      <w:r w:rsidRPr="00116B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16B79">
        <w:rPr>
          <w:rFonts w:ascii="Times New Roman" w:hAnsi="Times New Roman" w:cs="Times New Roman"/>
          <w:sz w:val="28"/>
          <w:szCs w:val="28"/>
        </w:rPr>
        <w:t> а з ы в а ю:</w:t>
      </w:r>
    </w:p>
    <w:p w:rsidR="000057BA" w:rsidRPr="000057BA" w:rsidRDefault="000057BA" w:rsidP="000057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79">
        <w:rPr>
          <w:rFonts w:ascii="Times New Roman" w:hAnsi="Times New Roman" w:cs="Times New Roman"/>
          <w:sz w:val="28"/>
          <w:szCs w:val="28"/>
        </w:rPr>
        <w:t>Утвердить прилагаемый Федеральный стандарт оценки «</w:t>
      </w:r>
      <w:r w:rsidRPr="000057BA">
        <w:rPr>
          <w:rFonts w:ascii="Times New Roman" w:hAnsi="Times New Roman" w:cs="Times New Roman"/>
          <w:sz w:val="28"/>
          <w:szCs w:val="28"/>
        </w:rPr>
        <w:t>Общие понятия оценки, подходы и требования к проведению оценки (ФСО № 1)</w:t>
      </w:r>
      <w:r w:rsidRPr="00C07316">
        <w:rPr>
          <w:rFonts w:ascii="Times New Roman" w:hAnsi="Times New Roman" w:cs="Times New Roman"/>
          <w:sz w:val="28"/>
          <w:szCs w:val="28"/>
        </w:rPr>
        <w:t>».</w:t>
      </w:r>
    </w:p>
    <w:p w:rsidR="000057BA" w:rsidRPr="00116B79" w:rsidRDefault="000057BA" w:rsidP="000057BA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57BA" w:rsidRPr="00116B79" w:rsidRDefault="000057BA" w:rsidP="00005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554"/>
        <w:gridCol w:w="5902"/>
      </w:tblGrid>
      <w:tr w:rsidR="000057BA" w:rsidRPr="00116B79" w:rsidTr="004F0C52">
        <w:tc>
          <w:tcPr>
            <w:tcW w:w="4554" w:type="dxa"/>
          </w:tcPr>
          <w:p w:rsidR="000057BA" w:rsidRPr="00116B79" w:rsidRDefault="000057BA" w:rsidP="004F0C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7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902" w:type="dxa"/>
          </w:tcPr>
          <w:p w:rsidR="000057BA" w:rsidRPr="00116B79" w:rsidRDefault="000057BA" w:rsidP="004F0C5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B79">
              <w:rPr>
                <w:rFonts w:ascii="Times New Roman" w:hAnsi="Times New Roman" w:cs="Times New Roman"/>
                <w:sz w:val="28"/>
                <w:szCs w:val="28"/>
              </w:rPr>
              <w:t>А.В. </w:t>
            </w:r>
            <w:proofErr w:type="spellStart"/>
            <w:r w:rsidRPr="00116B79">
              <w:rPr>
                <w:rFonts w:ascii="Times New Roman" w:hAnsi="Times New Roman" w:cs="Times New Roman"/>
                <w:sz w:val="28"/>
                <w:szCs w:val="28"/>
              </w:rPr>
              <w:t>Улюкаев</w:t>
            </w:r>
            <w:proofErr w:type="spellEnd"/>
          </w:p>
        </w:tc>
      </w:tr>
    </w:tbl>
    <w:p w:rsidR="000057BA" w:rsidRPr="00116B79" w:rsidRDefault="000057BA" w:rsidP="000057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BA" w:rsidRPr="002F168E" w:rsidRDefault="000057BA" w:rsidP="000057BA">
      <w:pPr>
        <w:spacing w:line="360" w:lineRule="auto"/>
        <w:jc w:val="both"/>
        <w:rPr>
          <w:sz w:val="28"/>
          <w:szCs w:val="28"/>
        </w:rPr>
      </w:pPr>
    </w:p>
    <w:p w:rsidR="000057BA" w:rsidRDefault="000057BA" w:rsidP="000057BA">
      <w:pPr>
        <w:pStyle w:val="a9"/>
        <w:shd w:val="clear" w:color="auto" w:fill="FFFFFF"/>
        <w:spacing w:before="240" w:after="0"/>
        <w:jc w:val="center"/>
        <w:rPr>
          <w:color w:val="000000"/>
          <w:sz w:val="27"/>
          <w:szCs w:val="27"/>
        </w:rPr>
      </w:pPr>
    </w:p>
    <w:p w:rsidR="000057BA" w:rsidRDefault="000057BA" w:rsidP="000057BA">
      <w:pPr>
        <w:pStyle w:val="a9"/>
        <w:shd w:val="clear" w:color="auto" w:fill="FFFFFF"/>
        <w:spacing w:before="240" w:after="0"/>
        <w:jc w:val="center"/>
        <w:rPr>
          <w:color w:val="000000"/>
          <w:sz w:val="27"/>
          <w:szCs w:val="27"/>
        </w:rPr>
        <w:sectPr w:rsidR="000057BA" w:rsidSect="00783D2E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362"/>
        <w:tblW w:w="0" w:type="auto"/>
        <w:tblLook w:val="00A0" w:firstRow="1" w:lastRow="0" w:firstColumn="1" w:lastColumn="0" w:noHBand="0" w:noVBand="0"/>
      </w:tblPr>
      <w:tblGrid>
        <w:gridCol w:w="4927"/>
      </w:tblGrid>
      <w:tr w:rsidR="000057BA" w:rsidTr="004F0C52">
        <w:trPr>
          <w:trHeight w:val="1281"/>
        </w:trPr>
        <w:tc>
          <w:tcPr>
            <w:tcW w:w="4927" w:type="dxa"/>
          </w:tcPr>
          <w:p w:rsidR="000057BA" w:rsidRPr="00DC7C67" w:rsidRDefault="000057BA" w:rsidP="004F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приказом</w:t>
            </w:r>
            <w:r w:rsidRPr="00DC7C67">
              <w:rPr>
                <w:rFonts w:ascii="Times New Roman" w:hAnsi="Times New Roman" w:cs="Times New Roman"/>
                <w:sz w:val="28"/>
                <w:szCs w:val="28"/>
              </w:rPr>
              <w:t xml:space="preserve"> Минэкономразвития России</w:t>
            </w:r>
            <w:r w:rsidRPr="00DC7C67">
              <w:rPr>
                <w:rFonts w:ascii="Times New Roman" w:hAnsi="Times New Roman" w:cs="Times New Roman"/>
                <w:sz w:val="28"/>
                <w:szCs w:val="28"/>
              </w:rPr>
              <w:br/>
              <w:t>от «___</w:t>
            </w:r>
            <w:proofErr w:type="gramStart"/>
            <w:r w:rsidRPr="00DC7C67">
              <w:rPr>
                <w:rFonts w:ascii="Times New Roman" w:hAnsi="Times New Roman" w:cs="Times New Roman"/>
                <w:sz w:val="28"/>
                <w:szCs w:val="28"/>
              </w:rPr>
              <w:t>_»  _</w:t>
            </w:r>
            <w:proofErr w:type="gramEnd"/>
            <w:r w:rsidRPr="00DC7C67">
              <w:rPr>
                <w:rFonts w:ascii="Times New Roman" w:hAnsi="Times New Roman" w:cs="Times New Roman"/>
                <w:sz w:val="28"/>
                <w:szCs w:val="28"/>
              </w:rPr>
              <w:t>_______ 20__ г. №______</w:t>
            </w:r>
          </w:p>
        </w:tc>
      </w:tr>
    </w:tbl>
    <w:p w:rsidR="000057BA" w:rsidRPr="0021321A" w:rsidRDefault="000057BA" w:rsidP="000057BA">
      <w:pPr>
        <w:pStyle w:val="a9"/>
        <w:shd w:val="clear" w:color="auto" w:fill="FFFFFF"/>
        <w:spacing w:before="240" w:after="0"/>
        <w:jc w:val="center"/>
        <w:rPr>
          <w:color w:val="000000"/>
          <w:sz w:val="27"/>
          <w:szCs w:val="27"/>
          <w:lang w:val="ru-RU"/>
        </w:rPr>
      </w:pPr>
    </w:p>
    <w:p w:rsidR="000057BA" w:rsidRPr="0021321A" w:rsidRDefault="000057BA" w:rsidP="000057BA">
      <w:pPr>
        <w:pStyle w:val="a9"/>
        <w:shd w:val="clear" w:color="auto" w:fill="FFFFFF"/>
        <w:spacing w:before="240" w:after="0"/>
        <w:jc w:val="center"/>
        <w:rPr>
          <w:rStyle w:val="ab"/>
          <w:color w:val="000000"/>
          <w:sz w:val="27"/>
          <w:szCs w:val="27"/>
          <w:lang w:val="ru-RU"/>
        </w:rPr>
      </w:pPr>
    </w:p>
    <w:p w:rsidR="000057BA" w:rsidRPr="0021321A" w:rsidRDefault="000057BA" w:rsidP="000057BA">
      <w:pPr>
        <w:pStyle w:val="a9"/>
        <w:shd w:val="clear" w:color="auto" w:fill="FFFFFF"/>
        <w:spacing w:before="240" w:after="0"/>
        <w:rPr>
          <w:rStyle w:val="ab"/>
          <w:color w:val="000000"/>
          <w:sz w:val="27"/>
          <w:szCs w:val="27"/>
          <w:lang w:val="ru-RU"/>
        </w:rPr>
      </w:pPr>
    </w:p>
    <w:p w:rsidR="000057BA" w:rsidRPr="00DC42C7" w:rsidRDefault="000057BA" w:rsidP="000057B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73C" w:rsidRDefault="0009473C">
      <w:pPr>
        <w:pStyle w:val="ConsPlusNormal"/>
        <w:jc w:val="center"/>
        <w:rPr>
          <w:b/>
          <w:bCs/>
          <w:sz w:val="16"/>
          <w:szCs w:val="16"/>
        </w:rPr>
      </w:pPr>
    </w:p>
    <w:p w:rsidR="0009473C" w:rsidRDefault="0009473C">
      <w:pPr>
        <w:pStyle w:val="ConsPlusNormal"/>
        <w:jc w:val="center"/>
        <w:rPr>
          <w:b/>
          <w:bCs/>
          <w:sz w:val="16"/>
          <w:szCs w:val="16"/>
        </w:rPr>
      </w:pPr>
    </w:p>
    <w:p w:rsidR="0009473C" w:rsidRDefault="0009473C">
      <w:pPr>
        <w:pStyle w:val="ConsPlusNormal"/>
        <w:jc w:val="center"/>
        <w:rPr>
          <w:b/>
          <w:bCs/>
          <w:sz w:val="16"/>
          <w:szCs w:val="16"/>
        </w:rPr>
      </w:pPr>
    </w:p>
    <w:p w:rsidR="0009473C" w:rsidRPr="002B70A5" w:rsidRDefault="0009473C">
      <w:pPr>
        <w:pStyle w:val="ConsPlusNormal"/>
        <w:jc w:val="center"/>
        <w:rPr>
          <w:b/>
          <w:bCs/>
          <w:sz w:val="24"/>
          <w:szCs w:val="24"/>
        </w:rPr>
      </w:pPr>
    </w:p>
    <w:p w:rsidR="006666E6" w:rsidRDefault="006666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057BA">
        <w:rPr>
          <w:rFonts w:ascii="Times New Roman" w:hAnsi="Times New Roman" w:cs="Times New Roman"/>
          <w:b/>
          <w:bCs/>
          <w:sz w:val="28"/>
          <w:szCs w:val="28"/>
        </w:rPr>
        <w:t>ФЕДЕРАЛЬНЫЙ СТАНДАРТ ОЦЕНКИ</w:t>
      </w:r>
    </w:p>
    <w:bookmarkEnd w:id="0"/>
    <w:p w:rsidR="000057BA" w:rsidRPr="000057BA" w:rsidRDefault="000057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6E6" w:rsidRPr="000057BA" w:rsidRDefault="000057BA" w:rsidP="000057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7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66E6" w:rsidRPr="000057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057BA">
        <w:rPr>
          <w:rFonts w:ascii="Times New Roman" w:hAnsi="Times New Roman" w:cs="Times New Roman"/>
          <w:b/>
          <w:bCs/>
          <w:sz w:val="28"/>
          <w:szCs w:val="28"/>
        </w:rPr>
        <w:t>бщие понятия оценки, подходы и требования</w:t>
      </w:r>
    </w:p>
    <w:p w:rsidR="006666E6" w:rsidRPr="000057BA" w:rsidRDefault="000057BA" w:rsidP="000057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7BA">
        <w:rPr>
          <w:rFonts w:ascii="Times New Roman" w:hAnsi="Times New Roman" w:cs="Times New Roman"/>
          <w:b/>
          <w:bCs/>
          <w:sz w:val="28"/>
          <w:szCs w:val="28"/>
        </w:rPr>
        <w:t xml:space="preserve">к проведению оценки </w:t>
      </w:r>
      <w:r w:rsidR="006666E6" w:rsidRPr="000057BA">
        <w:rPr>
          <w:rFonts w:ascii="Times New Roman" w:hAnsi="Times New Roman" w:cs="Times New Roman"/>
          <w:b/>
          <w:bCs/>
          <w:sz w:val="28"/>
          <w:szCs w:val="28"/>
        </w:rPr>
        <w:t xml:space="preserve">(ФСО </w:t>
      </w:r>
      <w:r w:rsidRPr="000057B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666E6" w:rsidRPr="000057BA">
        <w:rPr>
          <w:rFonts w:ascii="Times New Roman" w:hAnsi="Times New Roman" w:cs="Times New Roman"/>
          <w:b/>
          <w:bCs/>
          <w:sz w:val="28"/>
          <w:szCs w:val="28"/>
        </w:rPr>
        <w:t xml:space="preserve"> 1)</w:t>
      </w:r>
      <w:r w:rsidRPr="000057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66E6" w:rsidRPr="000057BA" w:rsidRDefault="006666E6" w:rsidP="00005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6E6" w:rsidRPr="00A61F61" w:rsidRDefault="006666E6" w:rsidP="00A61F6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A61F6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666E6" w:rsidRPr="00A61F61" w:rsidRDefault="006666E6" w:rsidP="00A61F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6E6" w:rsidRPr="00A61F61" w:rsidRDefault="006666E6" w:rsidP="00A5454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7A6ADD" w:rsidRPr="00A61F61">
        <w:rPr>
          <w:rFonts w:ascii="Times New Roman" w:hAnsi="Times New Roman" w:cs="Times New Roman"/>
          <w:sz w:val="28"/>
          <w:szCs w:val="28"/>
        </w:rPr>
        <w:t>Ф</w:t>
      </w:r>
      <w:r w:rsidRPr="00A61F61">
        <w:rPr>
          <w:rFonts w:ascii="Times New Roman" w:hAnsi="Times New Roman" w:cs="Times New Roman"/>
          <w:sz w:val="28"/>
          <w:szCs w:val="28"/>
        </w:rPr>
        <w:t>едеральный стандарт оценки определяет общие понятия оценки, подходы к оценке и требования к проведению оценки, применяемые при осуществлении оценочной деятельности.</w:t>
      </w:r>
    </w:p>
    <w:p w:rsidR="006666E6" w:rsidRPr="00A61F61" w:rsidRDefault="006666E6" w:rsidP="00A5454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2. Настоящий федеральный стандарт оценки является обязательным к применению при осуществлении оценочной деятельности.</w:t>
      </w:r>
    </w:p>
    <w:p w:rsidR="006666E6" w:rsidRPr="00A61F61" w:rsidRDefault="006666E6" w:rsidP="00A61F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6E6" w:rsidRPr="00A61F61" w:rsidRDefault="006666E6" w:rsidP="00A61F6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A61F61">
        <w:rPr>
          <w:rFonts w:ascii="Times New Roman" w:hAnsi="Times New Roman" w:cs="Times New Roman"/>
          <w:sz w:val="28"/>
          <w:szCs w:val="28"/>
        </w:rPr>
        <w:t>II. Общие понятия оценки</w:t>
      </w:r>
    </w:p>
    <w:p w:rsidR="004E5A0C" w:rsidRPr="00A61F61" w:rsidRDefault="004E5A0C" w:rsidP="00A61F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730" w:rsidRPr="00A61F61" w:rsidRDefault="00554730" w:rsidP="00A6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3</w:t>
      </w:r>
      <w:r w:rsidR="004E5A0C" w:rsidRPr="00A61F61">
        <w:rPr>
          <w:rFonts w:ascii="Times New Roman" w:hAnsi="Times New Roman" w:cs="Times New Roman"/>
          <w:sz w:val="28"/>
          <w:szCs w:val="28"/>
        </w:rPr>
        <w:t>. К объектам оценки относятся объекты гражданских прав, в отношении которых законодательством Российской Федерации установлена возможность их участия в гражданском обороте.</w:t>
      </w:r>
    </w:p>
    <w:p w:rsidR="00554730" w:rsidRPr="00A61F61" w:rsidRDefault="00554730" w:rsidP="00A6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4</w:t>
      </w:r>
      <w:r w:rsidR="008426E5" w:rsidRPr="00A61F61">
        <w:rPr>
          <w:rFonts w:ascii="Times New Roman" w:hAnsi="Times New Roman" w:cs="Times New Roman"/>
          <w:sz w:val="28"/>
          <w:szCs w:val="28"/>
        </w:rPr>
        <w:t xml:space="preserve">. Цена </w:t>
      </w:r>
      <w:r w:rsidRPr="00A61F61">
        <w:rPr>
          <w:rFonts w:ascii="Times New Roman" w:hAnsi="Times New Roman" w:cs="Times New Roman"/>
          <w:sz w:val="28"/>
          <w:szCs w:val="28"/>
        </w:rPr>
        <w:t>-</w:t>
      </w:r>
      <w:r w:rsidR="008426E5" w:rsidRPr="00A61F61">
        <w:rPr>
          <w:rFonts w:ascii="Times New Roman" w:hAnsi="Times New Roman" w:cs="Times New Roman"/>
          <w:sz w:val="28"/>
          <w:szCs w:val="28"/>
        </w:rPr>
        <w:t xml:space="preserve"> это денежная сумма, запрашиваемая, предлагаемая или уплачиваемая </w:t>
      </w:r>
      <w:r w:rsidR="0077039E" w:rsidRPr="00A61F61">
        <w:rPr>
          <w:rFonts w:ascii="Times New Roman" w:hAnsi="Times New Roman" w:cs="Times New Roman"/>
          <w:sz w:val="28"/>
          <w:szCs w:val="28"/>
        </w:rPr>
        <w:t>участниками в результате совершенной или предполагаемой сделки.</w:t>
      </w:r>
    </w:p>
    <w:p w:rsidR="003E4E2E" w:rsidRPr="00A61F61" w:rsidRDefault="007C7843" w:rsidP="00A6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5</w:t>
      </w:r>
      <w:r w:rsidR="008426E5" w:rsidRPr="00A61F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26E5" w:rsidRPr="00A61F61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4E5A0C" w:rsidRPr="00A61F6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4E5A0C" w:rsidRPr="00A61F61">
        <w:rPr>
          <w:rFonts w:ascii="Times New Roman" w:hAnsi="Times New Roman" w:cs="Times New Roman"/>
          <w:sz w:val="28"/>
          <w:szCs w:val="28"/>
        </w:rPr>
        <w:t xml:space="preserve"> </w:t>
      </w:r>
      <w:r w:rsidR="00554730" w:rsidRPr="00A61F61">
        <w:rPr>
          <w:rFonts w:ascii="Times New Roman" w:hAnsi="Times New Roman" w:cs="Times New Roman"/>
          <w:sz w:val="28"/>
          <w:szCs w:val="28"/>
        </w:rPr>
        <w:t>это</w:t>
      </w:r>
      <w:r w:rsidR="008426E5" w:rsidRPr="00A61F61">
        <w:rPr>
          <w:rFonts w:ascii="Times New Roman" w:hAnsi="Times New Roman" w:cs="Times New Roman"/>
          <w:sz w:val="28"/>
          <w:szCs w:val="28"/>
        </w:rPr>
        <w:t xml:space="preserve"> </w:t>
      </w:r>
      <w:r w:rsidR="00585C24" w:rsidRPr="00A61F61">
        <w:rPr>
          <w:rFonts w:ascii="Times New Roman" w:hAnsi="Times New Roman" w:cs="Times New Roman"/>
          <w:sz w:val="28"/>
          <w:szCs w:val="28"/>
        </w:rPr>
        <w:t>наиболее вероятная</w:t>
      </w:r>
      <w:r w:rsidR="005A05EF" w:rsidRPr="00A61F61">
        <w:rPr>
          <w:rFonts w:ascii="Times New Roman" w:hAnsi="Times New Roman" w:cs="Times New Roman"/>
          <w:sz w:val="28"/>
          <w:szCs w:val="28"/>
        </w:rPr>
        <w:t xml:space="preserve"> расчетная</w:t>
      </w:r>
      <w:r w:rsidR="00585C24" w:rsidRPr="00A61F61">
        <w:rPr>
          <w:rFonts w:ascii="Times New Roman" w:hAnsi="Times New Roman" w:cs="Times New Roman"/>
          <w:sz w:val="28"/>
          <w:szCs w:val="28"/>
        </w:rPr>
        <w:t xml:space="preserve"> величина</w:t>
      </w:r>
      <w:r w:rsidR="003E4E2E" w:rsidRPr="00A61F61">
        <w:rPr>
          <w:rFonts w:ascii="Times New Roman" w:hAnsi="Times New Roman" w:cs="Times New Roman"/>
          <w:sz w:val="28"/>
          <w:szCs w:val="28"/>
        </w:rPr>
        <w:t xml:space="preserve">, определенная на дату оценки в соответствии с выбранным видом стоимости. </w:t>
      </w:r>
    </w:p>
    <w:p w:rsidR="008426E5" w:rsidRPr="00A61F61" w:rsidRDefault="0077039E" w:rsidP="00A6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6</w:t>
      </w:r>
      <w:r w:rsidR="006666E6" w:rsidRPr="00A61F61">
        <w:rPr>
          <w:rFonts w:ascii="Times New Roman" w:hAnsi="Times New Roman" w:cs="Times New Roman"/>
          <w:sz w:val="28"/>
          <w:szCs w:val="28"/>
        </w:rPr>
        <w:t xml:space="preserve">. Подход к </w:t>
      </w:r>
      <w:proofErr w:type="gramStart"/>
      <w:r w:rsidR="006666E6" w:rsidRPr="00A61F61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DD7FCC" w:rsidRPr="00A61F6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DD7FCC" w:rsidRPr="00A61F61">
        <w:rPr>
          <w:rFonts w:ascii="Times New Roman" w:hAnsi="Times New Roman" w:cs="Times New Roman"/>
          <w:sz w:val="28"/>
          <w:szCs w:val="28"/>
        </w:rPr>
        <w:t xml:space="preserve"> это </w:t>
      </w:r>
      <w:r w:rsidR="006666E6" w:rsidRPr="00A61F61">
        <w:rPr>
          <w:rFonts w:ascii="Times New Roman" w:hAnsi="Times New Roman" w:cs="Times New Roman"/>
          <w:sz w:val="28"/>
          <w:szCs w:val="28"/>
        </w:rPr>
        <w:t xml:space="preserve">совокупность методов оценки, объединенных общей методологией. Метод оценки </w:t>
      </w:r>
      <w:r w:rsidR="00E275AF" w:rsidRPr="00A61F61">
        <w:rPr>
          <w:rFonts w:ascii="Times New Roman" w:hAnsi="Times New Roman" w:cs="Times New Roman"/>
          <w:sz w:val="28"/>
          <w:szCs w:val="28"/>
        </w:rPr>
        <w:t>- это</w:t>
      </w:r>
      <w:r w:rsidR="006666E6" w:rsidRPr="00A61F61">
        <w:rPr>
          <w:rFonts w:ascii="Times New Roman" w:hAnsi="Times New Roman" w:cs="Times New Roman"/>
          <w:sz w:val="28"/>
          <w:szCs w:val="28"/>
        </w:rPr>
        <w:t xml:space="preserve"> последовательность процедур, позволяющая на основе существенной для данного метода информации определить стоимость объекта оценки в рамках одного из подходов к оценке.</w:t>
      </w:r>
    </w:p>
    <w:p w:rsidR="00DD7FCC" w:rsidRPr="00A61F61" w:rsidRDefault="0077039E" w:rsidP="00A6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666E6" w:rsidRPr="00A61F61">
        <w:rPr>
          <w:rFonts w:ascii="Times New Roman" w:hAnsi="Times New Roman" w:cs="Times New Roman"/>
          <w:sz w:val="28"/>
          <w:szCs w:val="28"/>
        </w:rPr>
        <w:t>. Дат</w:t>
      </w:r>
      <w:r w:rsidR="00DD7FCC" w:rsidRPr="00A61F61">
        <w:rPr>
          <w:rFonts w:ascii="Times New Roman" w:hAnsi="Times New Roman" w:cs="Times New Roman"/>
          <w:sz w:val="28"/>
          <w:szCs w:val="28"/>
        </w:rPr>
        <w:t>а</w:t>
      </w:r>
      <w:r w:rsidR="006666E6" w:rsidRPr="00A61F61">
        <w:rPr>
          <w:rFonts w:ascii="Times New Roman" w:hAnsi="Times New Roman" w:cs="Times New Roman"/>
          <w:sz w:val="28"/>
          <w:szCs w:val="28"/>
        </w:rPr>
        <w:t xml:space="preserve"> оценки (дат</w:t>
      </w:r>
      <w:r w:rsidR="00DD7FCC" w:rsidRPr="00A61F61">
        <w:rPr>
          <w:rFonts w:ascii="Times New Roman" w:hAnsi="Times New Roman" w:cs="Times New Roman"/>
          <w:sz w:val="28"/>
          <w:szCs w:val="28"/>
        </w:rPr>
        <w:t>а</w:t>
      </w:r>
      <w:r w:rsidR="006666E6" w:rsidRPr="00A61F61">
        <w:rPr>
          <w:rFonts w:ascii="Times New Roman" w:hAnsi="Times New Roman" w:cs="Times New Roman"/>
          <w:sz w:val="28"/>
          <w:szCs w:val="28"/>
        </w:rPr>
        <w:t xml:space="preserve"> проведения оценки, дат</w:t>
      </w:r>
      <w:r w:rsidR="00DD7FCC" w:rsidRPr="00A61F61">
        <w:rPr>
          <w:rFonts w:ascii="Times New Roman" w:hAnsi="Times New Roman" w:cs="Times New Roman"/>
          <w:sz w:val="28"/>
          <w:szCs w:val="28"/>
        </w:rPr>
        <w:t>а</w:t>
      </w:r>
      <w:r w:rsidR="006666E6" w:rsidRPr="00A61F61">
        <w:rPr>
          <w:rFonts w:ascii="Times New Roman" w:hAnsi="Times New Roman" w:cs="Times New Roman"/>
          <w:sz w:val="28"/>
          <w:szCs w:val="28"/>
        </w:rPr>
        <w:t xml:space="preserve"> определения стоимости)</w:t>
      </w:r>
      <w:r w:rsidR="00DD7FCC" w:rsidRPr="00A61F61">
        <w:rPr>
          <w:rFonts w:ascii="Times New Roman" w:hAnsi="Times New Roman" w:cs="Times New Roman"/>
          <w:sz w:val="28"/>
          <w:szCs w:val="28"/>
        </w:rPr>
        <w:t xml:space="preserve"> - это</w:t>
      </w:r>
      <w:r w:rsidR="006666E6" w:rsidRPr="00A61F61">
        <w:rPr>
          <w:rFonts w:ascii="Times New Roman" w:hAnsi="Times New Roman" w:cs="Times New Roman"/>
          <w:sz w:val="28"/>
          <w:szCs w:val="28"/>
        </w:rPr>
        <w:t xml:space="preserve"> дата, по состоянию на которую определяется стоимость объекта оценки.</w:t>
      </w:r>
    </w:p>
    <w:p w:rsidR="00E275AF" w:rsidRPr="00A61F61" w:rsidRDefault="002B5E3B" w:rsidP="00A6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Информация после даты оценки может быть использована для определения стоимости объекта оценки только для подтверждения тенденций, сложившихся на дату оценки, в том случае, когда такая информация соответствует сложившимся ожиданиям рынка на дату оценки.</w:t>
      </w:r>
    </w:p>
    <w:p w:rsidR="00554730" w:rsidRPr="00A61F61" w:rsidRDefault="0077039E" w:rsidP="00A61F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8</w:t>
      </w:r>
      <w:r w:rsidR="006666E6" w:rsidRPr="00A61F61">
        <w:rPr>
          <w:rFonts w:ascii="Times New Roman" w:hAnsi="Times New Roman" w:cs="Times New Roman"/>
          <w:sz w:val="28"/>
          <w:szCs w:val="28"/>
        </w:rPr>
        <w:t xml:space="preserve">. </w:t>
      </w:r>
      <w:r w:rsidR="00E275AF" w:rsidRPr="00A61F61">
        <w:rPr>
          <w:rFonts w:ascii="Times New Roman" w:hAnsi="Times New Roman" w:cs="Times New Roman"/>
          <w:sz w:val="28"/>
          <w:szCs w:val="28"/>
        </w:rPr>
        <w:t>Допущение – предположение, принимаемое как верное и касающееся фактов, условий или обстоятельств, связанных с объектом оценки или подходами к оценке, которые не требуют проверки оценщиком в процессе оценки.</w:t>
      </w:r>
      <w:r w:rsidR="009677F6" w:rsidRPr="00A61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AF" w:rsidRPr="00A61F61" w:rsidRDefault="00E275AF" w:rsidP="00A61F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310" w:rsidRPr="00A61F61" w:rsidRDefault="002A7310" w:rsidP="00A61F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 w:rsidRPr="00A61F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70A5" w:rsidRPr="00A61F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1F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70A5" w:rsidRPr="00A61F61">
        <w:rPr>
          <w:rFonts w:ascii="Times New Roman" w:hAnsi="Times New Roman" w:cs="Times New Roman"/>
          <w:sz w:val="28"/>
          <w:szCs w:val="28"/>
        </w:rPr>
        <w:t xml:space="preserve">. </w:t>
      </w:r>
      <w:r w:rsidRPr="00A61F61">
        <w:rPr>
          <w:rFonts w:ascii="Times New Roman" w:hAnsi="Times New Roman" w:cs="Times New Roman"/>
          <w:sz w:val="28"/>
          <w:szCs w:val="28"/>
        </w:rPr>
        <w:t>Подходы к оценке</w:t>
      </w:r>
    </w:p>
    <w:p w:rsidR="002A7310" w:rsidRPr="00A61F61" w:rsidRDefault="002A7310" w:rsidP="00A61F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DD7" w:rsidRPr="00A61F61" w:rsidRDefault="0077039E" w:rsidP="00A545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9</w:t>
      </w:r>
      <w:r w:rsidR="002A7310" w:rsidRPr="00A61F61">
        <w:rPr>
          <w:rFonts w:ascii="Times New Roman" w:hAnsi="Times New Roman" w:cs="Times New Roman"/>
          <w:sz w:val="28"/>
          <w:szCs w:val="28"/>
        </w:rPr>
        <w:t xml:space="preserve">. При проведении оценки, могут применяться один или несколько подходов к оценке. Существует три основных подхода, используемых при </w:t>
      </w:r>
      <w:proofErr w:type="gramStart"/>
      <w:r w:rsidR="002A7310" w:rsidRPr="00A61F61">
        <w:rPr>
          <w:rFonts w:ascii="Times New Roman" w:hAnsi="Times New Roman" w:cs="Times New Roman"/>
          <w:sz w:val="28"/>
          <w:szCs w:val="28"/>
        </w:rPr>
        <w:t>проведении  оценки</w:t>
      </w:r>
      <w:proofErr w:type="gramEnd"/>
      <w:r w:rsidR="002A7310" w:rsidRPr="00A61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310" w:rsidRPr="00A54549" w:rsidRDefault="002A7310" w:rsidP="00A545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549">
        <w:rPr>
          <w:rFonts w:ascii="Times New Roman" w:hAnsi="Times New Roman" w:cs="Times New Roman"/>
          <w:b/>
          <w:bCs/>
          <w:sz w:val="28"/>
          <w:szCs w:val="28"/>
        </w:rPr>
        <w:t>Сравнительный подход</w:t>
      </w:r>
    </w:p>
    <w:p w:rsidR="002A7310" w:rsidRPr="00A61F61" w:rsidRDefault="0077039E" w:rsidP="00A545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1</w:t>
      </w:r>
      <w:r w:rsidR="00A54549">
        <w:rPr>
          <w:rFonts w:ascii="Times New Roman" w:hAnsi="Times New Roman" w:cs="Times New Roman"/>
          <w:sz w:val="28"/>
          <w:szCs w:val="28"/>
        </w:rPr>
        <w:t>0</w:t>
      </w:r>
      <w:r w:rsidR="002A7310" w:rsidRPr="00A61F61">
        <w:rPr>
          <w:rFonts w:ascii="Times New Roman" w:hAnsi="Times New Roman" w:cs="Times New Roman"/>
          <w:sz w:val="28"/>
          <w:szCs w:val="28"/>
        </w:rPr>
        <w:t>. Сравнительный подход - совокупность методов оценки, основанных на получении стоимости объекта оценки путем сравнения оцениваемого объекта с аналогичными объектами, в отношении которых доступна информаци</w:t>
      </w:r>
      <w:r w:rsidRPr="00A61F61">
        <w:rPr>
          <w:rFonts w:ascii="Times New Roman" w:hAnsi="Times New Roman" w:cs="Times New Roman"/>
          <w:sz w:val="28"/>
          <w:szCs w:val="28"/>
        </w:rPr>
        <w:t>я о ценах (объектами-аналогами), а также информации о совершенных сделках с объектом оценки.</w:t>
      </w:r>
    </w:p>
    <w:p w:rsidR="002A7310" w:rsidRPr="00A61F61" w:rsidRDefault="002A7310" w:rsidP="00A61F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1</w:t>
      </w:r>
      <w:r w:rsidR="00A54549">
        <w:rPr>
          <w:rFonts w:ascii="Times New Roman" w:hAnsi="Times New Roman" w:cs="Times New Roman"/>
          <w:sz w:val="28"/>
          <w:szCs w:val="28"/>
        </w:rPr>
        <w:t>1</w:t>
      </w:r>
      <w:r w:rsidRPr="00A61F61">
        <w:rPr>
          <w:rFonts w:ascii="Times New Roman" w:hAnsi="Times New Roman" w:cs="Times New Roman"/>
          <w:sz w:val="28"/>
          <w:szCs w:val="28"/>
        </w:rPr>
        <w:t>. Сравнительный подход рекомендуется применять, когда существует достоверная и доступная для анализа информация о ценах и характеристиках объектов-аналогов.</w:t>
      </w:r>
      <w:r w:rsidR="00580DD7" w:rsidRPr="00A61F61">
        <w:rPr>
          <w:rFonts w:ascii="Times New Roman" w:hAnsi="Times New Roman" w:cs="Times New Roman"/>
          <w:sz w:val="28"/>
          <w:szCs w:val="28"/>
        </w:rPr>
        <w:t xml:space="preserve"> В качестве аналогов могут применяться как цены реальных сделок, так и цены предложений.</w:t>
      </w:r>
    </w:p>
    <w:p w:rsidR="002A7310" w:rsidRPr="00A54549" w:rsidRDefault="002A7310" w:rsidP="00A545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1</w:t>
      </w:r>
      <w:r w:rsidR="00A54549">
        <w:rPr>
          <w:rFonts w:ascii="Times New Roman" w:hAnsi="Times New Roman" w:cs="Times New Roman"/>
          <w:sz w:val="28"/>
          <w:szCs w:val="28"/>
        </w:rPr>
        <w:t>2</w:t>
      </w:r>
      <w:r w:rsidRPr="00A61F61">
        <w:rPr>
          <w:rFonts w:ascii="Times New Roman" w:hAnsi="Times New Roman" w:cs="Times New Roman"/>
          <w:sz w:val="28"/>
          <w:szCs w:val="28"/>
        </w:rPr>
        <w:t xml:space="preserve">. В рамках сравнительного подхода применяются различные методы, основанные на прямом сопоставлении оцениваемого объекта и объектов-аналогов, </w:t>
      </w:r>
      <w:r w:rsidRPr="00A54549">
        <w:rPr>
          <w:rFonts w:ascii="Times New Roman" w:hAnsi="Times New Roman" w:cs="Times New Roman"/>
          <w:sz w:val="28"/>
          <w:szCs w:val="28"/>
        </w:rPr>
        <w:t>так и методы, основанные на анализе статистических данных.</w:t>
      </w:r>
    </w:p>
    <w:p w:rsidR="002A7310" w:rsidRPr="00A54549" w:rsidRDefault="002A7310" w:rsidP="00A545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549">
        <w:rPr>
          <w:rFonts w:ascii="Times New Roman" w:hAnsi="Times New Roman" w:cs="Times New Roman"/>
          <w:b/>
          <w:bCs/>
          <w:sz w:val="28"/>
          <w:szCs w:val="28"/>
        </w:rPr>
        <w:t>Доходный подход</w:t>
      </w:r>
    </w:p>
    <w:p w:rsidR="004C5243" w:rsidRPr="00A61F61" w:rsidRDefault="002A7310" w:rsidP="00A54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54549">
        <w:rPr>
          <w:rFonts w:ascii="Times New Roman" w:hAnsi="Times New Roman" w:cs="Times New Roman"/>
          <w:sz w:val="28"/>
          <w:szCs w:val="28"/>
        </w:rPr>
        <w:t>3</w:t>
      </w:r>
      <w:r w:rsidRPr="00A61F61">
        <w:rPr>
          <w:rFonts w:ascii="Times New Roman" w:hAnsi="Times New Roman" w:cs="Times New Roman"/>
          <w:sz w:val="28"/>
          <w:szCs w:val="28"/>
        </w:rPr>
        <w:t xml:space="preserve">. </w:t>
      </w:r>
      <w:r w:rsidR="004C5243" w:rsidRPr="00A54549">
        <w:rPr>
          <w:rFonts w:ascii="Times New Roman" w:hAnsi="Times New Roman" w:cs="Times New Roman"/>
          <w:sz w:val="28"/>
          <w:szCs w:val="28"/>
        </w:rPr>
        <w:t>Доходный под</w:t>
      </w:r>
      <w:r w:rsidR="004C5243" w:rsidRPr="00A61F61">
        <w:rPr>
          <w:rFonts w:ascii="Times New Roman" w:hAnsi="Times New Roman" w:cs="Times New Roman"/>
          <w:sz w:val="28"/>
          <w:szCs w:val="28"/>
        </w:rPr>
        <w:t xml:space="preserve">ход - совокупность методов оценки, основанных на определении ожидаемых доходов </w:t>
      </w:r>
      <w:r w:rsidR="00A61F61">
        <w:rPr>
          <w:rFonts w:ascii="Times New Roman" w:hAnsi="Times New Roman" w:cs="Times New Roman"/>
          <w:sz w:val="28"/>
          <w:szCs w:val="28"/>
        </w:rPr>
        <w:t>от использования объекта оценки.</w:t>
      </w:r>
    </w:p>
    <w:p w:rsidR="004C5243" w:rsidRPr="00A61F61" w:rsidRDefault="002A7310" w:rsidP="00A54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1</w:t>
      </w:r>
      <w:r w:rsidR="00A54549">
        <w:rPr>
          <w:rFonts w:ascii="Times New Roman" w:hAnsi="Times New Roman" w:cs="Times New Roman"/>
          <w:sz w:val="28"/>
          <w:szCs w:val="28"/>
        </w:rPr>
        <w:t>4</w:t>
      </w:r>
      <w:r w:rsidRPr="00A61F61">
        <w:rPr>
          <w:rFonts w:ascii="Times New Roman" w:hAnsi="Times New Roman" w:cs="Times New Roman"/>
          <w:sz w:val="28"/>
          <w:szCs w:val="28"/>
        </w:rPr>
        <w:t xml:space="preserve">. Доходный подход рекомендуется применять, когда существует достоверная информация, позволяющая прогнозировать будущие доходы, которые объект оценки способен приносить, а также связанные с объектом оценки расходы. </w:t>
      </w:r>
    </w:p>
    <w:p w:rsidR="002A7310" w:rsidRPr="00A61F61" w:rsidRDefault="0077039E" w:rsidP="00A54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1</w:t>
      </w:r>
      <w:r w:rsidR="00A54549">
        <w:rPr>
          <w:rFonts w:ascii="Times New Roman" w:hAnsi="Times New Roman" w:cs="Times New Roman"/>
          <w:sz w:val="28"/>
          <w:szCs w:val="28"/>
        </w:rPr>
        <w:t>5</w:t>
      </w:r>
      <w:r w:rsidR="002A7310" w:rsidRPr="00A61F61">
        <w:rPr>
          <w:rFonts w:ascii="Times New Roman" w:hAnsi="Times New Roman" w:cs="Times New Roman"/>
          <w:sz w:val="28"/>
          <w:szCs w:val="28"/>
        </w:rPr>
        <w:t>. В рамках доходного подхода применяются различные методы, основанные на дисконтировании денежных поток</w:t>
      </w:r>
      <w:r w:rsidR="00A61F61">
        <w:rPr>
          <w:rFonts w:ascii="Times New Roman" w:hAnsi="Times New Roman" w:cs="Times New Roman"/>
          <w:sz w:val="28"/>
          <w:szCs w:val="28"/>
        </w:rPr>
        <w:t>ов и капитализации дохода.</w:t>
      </w:r>
    </w:p>
    <w:p w:rsidR="002A7310" w:rsidRPr="00A61F61" w:rsidRDefault="002A7310" w:rsidP="00A5454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F61">
        <w:rPr>
          <w:rFonts w:ascii="Times New Roman" w:hAnsi="Times New Roman" w:cs="Times New Roman"/>
          <w:b/>
          <w:bCs/>
          <w:sz w:val="28"/>
          <w:szCs w:val="28"/>
        </w:rPr>
        <w:t>Затратный подход</w:t>
      </w:r>
    </w:p>
    <w:p w:rsidR="002A7310" w:rsidRPr="00A61F61" w:rsidRDefault="004C5243" w:rsidP="00A54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1</w:t>
      </w:r>
      <w:r w:rsidR="00A54549">
        <w:rPr>
          <w:rFonts w:ascii="Times New Roman" w:hAnsi="Times New Roman" w:cs="Times New Roman"/>
          <w:sz w:val="28"/>
          <w:szCs w:val="28"/>
        </w:rPr>
        <w:t>6</w:t>
      </w:r>
      <w:r w:rsidR="002A7310" w:rsidRPr="00A61F61">
        <w:rPr>
          <w:rFonts w:ascii="Times New Roman" w:hAnsi="Times New Roman" w:cs="Times New Roman"/>
          <w:sz w:val="28"/>
          <w:szCs w:val="28"/>
        </w:rPr>
        <w:t xml:space="preserve">. Затратный подход – совокупность методов оценки стоимости объекта оценки, основанных на определении затрат, необходимых для приобретения, воспроизводства либо замещения объекта оценки с учетом износа и </w:t>
      </w:r>
      <w:proofErr w:type="spellStart"/>
      <w:r w:rsidR="002A7310" w:rsidRPr="00A61F61">
        <w:rPr>
          <w:rFonts w:ascii="Times New Roman" w:hAnsi="Times New Roman" w:cs="Times New Roman"/>
          <w:sz w:val="28"/>
          <w:szCs w:val="28"/>
        </w:rPr>
        <w:t>устареваний</w:t>
      </w:r>
      <w:proofErr w:type="spellEnd"/>
      <w:r w:rsidR="002A7310" w:rsidRPr="00A61F61">
        <w:rPr>
          <w:rFonts w:ascii="Times New Roman" w:hAnsi="Times New Roman" w:cs="Times New Roman"/>
          <w:sz w:val="28"/>
          <w:szCs w:val="28"/>
        </w:rPr>
        <w:t>.</w:t>
      </w:r>
    </w:p>
    <w:p w:rsidR="005A0FB6" w:rsidRPr="00A61F61" w:rsidRDefault="0077039E" w:rsidP="00A54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1</w:t>
      </w:r>
      <w:r w:rsidR="00A54549">
        <w:rPr>
          <w:rFonts w:ascii="Times New Roman" w:hAnsi="Times New Roman" w:cs="Times New Roman"/>
          <w:sz w:val="28"/>
          <w:szCs w:val="28"/>
        </w:rPr>
        <w:t>7</w:t>
      </w:r>
      <w:r w:rsidR="002A7310" w:rsidRPr="00A61F61">
        <w:rPr>
          <w:rFonts w:ascii="Times New Roman" w:hAnsi="Times New Roman" w:cs="Times New Roman"/>
          <w:sz w:val="28"/>
          <w:szCs w:val="28"/>
        </w:rPr>
        <w:t xml:space="preserve">. Затратный подход преимущественно применяется в тех случаях, когда </w:t>
      </w:r>
      <w:r w:rsidR="004C5243" w:rsidRPr="00A61F61">
        <w:rPr>
          <w:rFonts w:ascii="Times New Roman" w:hAnsi="Times New Roman" w:cs="Times New Roman"/>
          <w:sz w:val="28"/>
          <w:szCs w:val="28"/>
        </w:rPr>
        <w:t xml:space="preserve">существует достоверная информация, позволяющая определить затраты </w:t>
      </w:r>
      <w:r w:rsidR="005A0FB6" w:rsidRPr="00A61F61">
        <w:rPr>
          <w:rFonts w:ascii="Times New Roman" w:hAnsi="Times New Roman" w:cs="Times New Roman"/>
          <w:sz w:val="28"/>
          <w:szCs w:val="28"/>
        </w:rPr>
        <w:t>на приобретения, воспроизводства либо замещения объекта оценки.</w:t>
      </w:r>
    </w:p>
    <w:p w:rsidR="002A7310" w:rsidRPr="00A61F61" w:rsidRDefault="0077039E" w:rsidP="00A54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1</w:t>
      </w:r>
      <w:r w:rsidR="00A54549">
        <w:rPr>
          <w:rFonts w:ascii="Times New Roman" w:hAnsi="Times New Roman" w:cs="Times New Roman"/>
          <w:sz w:val="28"/>
          <w:szCs w:val="28"/>
        </w:rPr>
        <w:t>8</w:t>
      </w:r>
      <w:r w:rsidR="002A7310" w:rsidRPr="00A61F61">
        <w:rPr>
          <w:rFonts w:ascii="Times New Roman" w:hAnsi="Times New Roman" w:cs="Times New Roman"/>
          <w:sz w:val="28"/>
          <w:szCs w:val="28"/>
        </w:rPr>
        <w:t>. В рамках затратного подхода применяются различные методы, основанные на определении затрат на создание точной копии объекта оценки или объекта, имеющего аналогичные полезные свойства.</w:t>
      </w:r>
    </w:p>
    <w:p w:rsidR="002B70A5" w:rsidRPr="00A54549" w:rsidRDefault="002B70A5" w:rsidP="00A61F6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54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54549">
        <w:rPr>
          <w:rFonts w:ascii="Times New Roman" w:hAnsi="Times New Roman" w:cs="Times New Roman"/>
          <w:b/>
          <w:bCs/>
          <w:sz w:val="28"/>
          <w:szCs w:val="28"/>
        </w:rPr>
        <w:t>. Задание на оценку</w:t>
      </w:r>
    </w:p>
    <w:p w:rsidR="002B70A5" w:rsidRPr="00A61F61" w:rsidRDefault="002B70A5" w:rsidP="00A61F6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70A5" w:rsidRPr="00A61F61" w:rsidRDefault="00A54549" w:rsidP="00A54549">
      <w:pPr>
        <w:spacing w:after="0" w:line="360" w:lineRule="auto"/>
        <w:ind w:right="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B70A5" w:rsidRPr="00A61F61">
        <w:rPr>
          <w:rFonts w:ascii="Times New Roman" w:hAnsi="Times New Roman" w:cs="Times New Roman"/>
          <w:sz w:val="28"/>
          <w:szCs w:val="28"/>
        </w:rPr>
        <w:t>. Задание на оценку является обязательной частью договора (контракта) на проведение оценки.</w:t>
      </w:r>
    </w:p>
    <w:p w:rsidR="002B70A5" w:rsidRPr="00A61F61" w:rsidRDefault="002B70A5" w:rsidP="00A54549">
      <w:pPr>
        <w:spacing w:after="0" w:line="360" w:lineRule="auto"/>
        <w:ind w:right="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Задание на оценку должно содержать следующую информацию:</w:t>
      </w:r>
    </w:p>
    <w:p w:rsidR="005A0FB6" w:rsidRPr="00A61F61" w:rsidRDefault="002B70A5" w:rsidP="00A54549">
      <w:pPr>
        <w:spacing w:after="0" w:line="360" w:lineRule="auto"/>
        <w:ind w:right="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 xml:space="preserve">а) объект оценки – описание </w:t>
      </w:r>
      <w:r w:rsidR="005A0FB6" w:rsidRPr="00A61F61">
        <w:rPr>
          <w:rFonts w:ascii="Times New Roman" w:hAnsi="Times New Roman" w:cs="Times New Roman"/>
          <w:sz w:val="28"/>
          <w:szCs w:val="28"/>
        </w:rPr>
        <w:t>и идентификацию объекта оценки;</w:t>
      </w:r>
    </w:p>
    <w:p w:rsidR="002B70A5" w:rsidRPr="00A61F61" w:rsidRDefault="005A0FB6" w:rsidP="00A54549">
      <w:pPr>
        <w:spacing w:after="0" w:line="360" w:lineRule="auto"/>
        <w:ind w:right="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б</w:t>
      </w:r>
      <w:r w:rsidR="002B70A5" w:rsidRPr="00A61F61">
        <w:rPr>
          <w:rFonts w:ascii="Times New Roman" w:hAnsi="Times New Roman" w:cs="Times New Roman"/>
          <w:sz w:val="28"/>
          <w:szCs w:val="28"/>
        </w:rPr>
        <w:t>) оцениваемые права на объект оценки</w:t>
      </w:r>
      <w:r w:rsidRPr="00A61F61">
        <w:rPr>
          <w:rFonts w:ascii="Times New Roman" w:hAnsi="Times New Roman" w:cs="Times New Roman"/>
          <w:sz w:val="28"/>
          <w:szCs w:val="28"/>
        </w:rPr>
        <w:t>;</w:t>
      </w:r>
    </w:p>
    <w:p w:rsidR="005A0FB6" w:rsidRPr="00A61F61" w:rsidRDefault="005A0FB6" w:rsidP="00A54549">
      <w:pPr>
        <w:spacing w:after="0" w:line="360" w:lineRule="auto"/>
        <w:ind w:right="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в</w:t>
      </w:r>
      <w:r w:rsidR="002B70A5" w:rsidRPr="00A61F61">
        <w:rPr>
          <w:rFonts w:ascii="Times New Roman" w:hAnsi="Times New Roman" w:cs="Times New Roman"/>
          <w:sz w:val="28"/>
          <w:szCs w:val="28"/>
        </w:rPr>
        <w:t>) цель оценки</w:t>
      </w:r>
      <w:r w:rsidRPr="00A61F61">
        <w:rPr>
          <w:rFonts w:ascii="Times New Roman" w:hAnsi="Times New Roman" w:cs="Times New Roman"/>
          <w:sz w:val="28"/>
          <w:szCs w:val="28"/>
        </w:rPr>
        <w:t>;</w:t>
      </w:r>
    </w:p>
    <w:p w:rsidR="002B70A5" w:rsidRPr="00A61F61" w:rsidRDefault="005A0FB6" w:rsidP="00A54549">
      <w:pPr>
        <w:spacing w:after="0" w:line="360" w:lineRule="auto"/>
        <w:ind w:right="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г) вид стоимости;</w:t>
      </w:r>
    </w:p>
    <w:p w:rsidR="002B70A5" w:rsidRPr="00A61F61" w:rsidRDefault="002B70A5" w:rsidP="00A54549">
      <w:pPr>
        <w:spacing w:after="0" w:line="360" w:lineRule="auto"/>
        <w:ind w:right="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е) дата оценки</w:t>
      </w:r>
      <w:r w:rsidR="005A0FB6" w:rsidRPr="00A61F61">
        <w:rPr>
          <w:rFonts w:ascii="Times New Roman" w:hAnsi="Times New Roman" w:cs="Times New Roman"/>
          <w:sz w:val="28"/>
          <w:szCs w:val="28"/>
        </w:rPr>
        <w:t>;</w:t>
      </w:r>
      <w:r w:rsidRPr="00A61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0A5" w:rsidRPr="00A61F61" w:rsidRDefault="00C50342" w:rsidP="00A54549">
      <w:pPr>
        <w:spacing w:after="0" w:line="360" w:lineRule="auto"/>
        <w:ind w:right="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ж</w:t>
      </w:r>
      <w:r w:rsidR="002B70A5" w:rsidRPr="00A61F61">
        <w:rPr>
          <w:rFonts w:ascii="Times New Roman" w:hAnsi="Times New Roman" w:cs="Times New Roman"/>
          <w:sz w:val="28"/>
          <w:szCs w:val="28"/>
        </w:rPr>
        <w:t>) допу</w:t>
      </w:r>
      <w:r w:rsidR="0077039E" w:rsidRPr="00A61F61">
        <w:rPr>
          <w:rFonts w:ascii="Times New Roman" w:hAnsi="Times New Roman" w:cs="Times New Roman"/>
          <w:sz w:val="28"/>
          <w:szCs w:val="28"/>
        </w:rPr>
        <w:t>щения</w:t>
      </w:r>
      <w:r w:rsidR="002B70A5" w:rsidRPr="00A61F61">
        <w:rPr>
          <w:rFonts w:ascii="Times New Roman" w:hAnsi="Times New Roman" w:cs="Times New Roman"/>
          <w:sz w:val="28"/>
          <w:szCs w:val="28"/>
        </w:rPr>
        <w:t>, на кот</w:t>
      </w:r>
      <w:r w:rsidRPr="00A61F61">
        <w:rPr>
          <w:rFonts w:ascii="Times New Roman" w:hAnsi="Times New Roman" w:cs="Times New Roman"/>
          <w:sz w:val="28"/>
          <w:szCs w:val="28"/>
        </w:rPr>
        <w:t>орых должна основываться оценка;</w:t>
      </w:r>
    </w:p>
    <w:p w:rsidR="00C50342" w:rsidRPr="00A61F61" w:rsidRDefault="00C50342" w:rsidP="00A54549">
      <w:pPr>
        <w:spacing w:after="0" w:line="360" w:lineRule="auto"/>
        <w:ind w:right="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з) предоставление электронного паспорта отчета об оценке, а также состав и объем дополнительной информации электронного паспорта отчета об оценке.</w:t>
      </w:r>
    </w:p>
    <w:p w:rsidR="005A0FB6" w:rsidRPr="00A61F61" w:rsidRDefault="005A0FB6" w:rsidP="00A54549">
      <w:pPr>
        <w:spacing w:after="0" w:line="360" w:lineRule="auto"/>
        <w:ind w:right="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2</w:t>
      </w:r>
      <w:r w:rsidR="00A54549">
        <w:rPr>
          <w:rFonts w:ascii="Times New Roman" w:hAnsi="Times New Roman" w:cs="Times New Roman"/>
          <w:sz w:val="28"/>
          <w:szCs w:val="28"/>
        </w:rPr>
        <w:t>0</w:t>
      </w:r>
      <w:r w:rsidRPr="00A61F61">
        <w:rPr>
          <w:rFonts w:ascii="Times New Roman" w:hAnsi="Times New Roman" w:cs="Times New Roman"/>
          <w:sz w:val="28"/>
          <w:szCs w:val="28"/>
        </w:rPr>
        <w:t xml:space="preserve">. Дополнительные требования к заданию на оценку могут быть регламентированы </w:t>
      </w:r>
      <w:proofErr w:type="spellStart"/>
      <w:r w:rsidRPr="00A61F61">
        <w:rPr>
          <w:rFonts w:ascii="Times New Roman" w:hAnsi="Times New Roman" w:cs="Times New Roman"/>
          <w:sz w:val="28"/>
          <w:szCs w:val="28"/>
        </w:rPr>
        <w:t>сответствующими</w:t>
      </w:r>
      <w:proofErr w:type="spellEnd"/>
      <w:r w:rsidRPr="00A61F61">
        <w:rPr>
          <w:rFonts w:ascii="Times New Roman" w:hAnsi="Times New Roman" w:cs="Times New Roman"/>
          <w:sz w:val="28"/>
          <w:szCs w:val="28"/>
        </w:rPr>
        <w:t xml:space="preserve"> </w:t>
      </w:r>
      <w:r w:rsidR="007A6ADD" w:rsidRPr="00A61F61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A61F61">
        <w:rPr>
          <w:rFonts w:ascii="Times New Roman" w:hAnsi="Times New Roman" w:cs="Times New Roman"/>
          <w:sz w:val="28"/>
          <w:szCs w:val="28"/>
        </w:rPr>
        <w:t>стандартами оценки.</w:t>
      </w:r>
    </w:p>
    <w:p w:rsidR="005A0FB6" w:rsidRPr="00A61F61" w:rsidRDefault="005A0FB6" w:rsidP="00A545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6E6" w:rsidRPr="00A54549" w:rsidRDefault="006666E6" w:rsidP="00A61F6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64"/>
      <w:bookmarkEnd w:id="4"/>
      <w:r w:rsidRPr="00A54549">
        <w:rPr>
          <w:rFonts w:ascii="Times New Roman" w:hAnsi="Times New Roman" w:cs="Times New Roman"/>
          <w:b/>
          <w:bCs/>
          <w:sz w:val="28"/>
          <w:szCs w:val="28"/>
        </w:rPr>
        <w:t>V. Требования к проведению оценки</w:t>
      </w:r>
    </w:p>
    <w:p w:rsidR="002B70A5" w:rsidRPr="00A61F61" w:rsidRDefault="002B70A5" w:rsidP="00A61F6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7BC9" w:rsidRPr="00A61F61" w:rsidRDefault="002B70A5" w:rsidP="00A5454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2</w:t>
      </w:r>
      <w:r w:rsidR="00A54549">
        <w:rPr>
          <w:rFonts w:ascii="Times New Roman" w:hAnsi="Times New Roman" w:cs="Times New Roman"/>
          <w:sz w:val="28"/>
          <w:szCs w:val="28"/>
        </w:rPr>
        <w:t>1</w:t>
      </w:r>
      <w:r w:rsidRPr="00A61F61">
        <w:rPr>
          <w:rFonts w:ascii="Times New Roman" w:hAnsi="Times New Roman" w:cs="Times New Roman"/>
          <w:sz w:val="28"/>
          <w:szCs w:val="28"/>
        </w:rPr>
        <w:t>.</w:t>
      </w:r>
      <w:r w:rsidR="00097BC9" w:rsidRPr="00A61F61">
        <w:rPr>
          <w:rFonts w:ascii="Times New Roman" w:hAnsi="Times New Roman" w:cs="Times New Roman"/>
          <w:sz w:val="28"/>
          <w:szCs w:val="28"/>
        </w:rPr>
        <w:t>Проведение оценки включает следующие этапы:</w:t>
      </w:r>
    </w:p>
    <w:p w:rsidR="00097BC9" w:rsidRPr="00A61F61" w:rsidRDefault="00097BC9" w:rsidP="00A545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а) заключение договора на проведение оценки, включающего задание на оценку;</w:t>
      </w:r>
    </w:p>
    <w:p w:rsidR="00097BC9" w:rsidRPr="00A61F61" w:rsidRDefault="00097BC9" w:rsidP="00A545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б) сбор и анализ информации, необходимой для проведения оценки;</w:t>
      </w:r>
    </w:p>
    <w:p w:rsidR="00097BC9" w:rsidRPr="00A61F61" w:rsidRDefault="00097BC9" w:rsidP="00A545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в) применение подходов к оценке, включая выбор методов оценки и осуществление необходимых расчетов;</w:t>
      </w:r>
    </w:p>
    <w:p w:rsidR="00097BC9" w:rsidRPr="00A61F61" w:rsidRDefault="00097BC9" w:rsidP="00A545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г) согласование (</w:t>
      </w:r>
      <w:r w:rsidR="009A1509" w:rsidRPr="00A61F61">
        <w:rPr>
          <w:rFonts w:ascii="Times New Roman" w:hAnsi="Times New Roman" w:cs="Times New Roman"/>
          <w:sz w:val="28"/>
          <w:szCs w:val="28"/>
        </w:rPr>
        <w:t>в случае необходимости)</w:t>
      </w:r>
      <w:r w:rsidRPr="00A61F61">
        <w:rPr>
          <w:rFonts w:ascii="Times New Roman" w:hAnsi="Times New Roman" w:cs="Times New Roman"/>
          <w:sz w:val="28"/>
          <w:szCs w:val="28"/>
        </w:rPr>
        <w:t xml:space="preserve"> результатов применения подходов к оценке и определение итоговой величины стоимости объекта оценки;</w:t>
      </w:r>
    </w:p>
    <w:p w:rsidR="00097BC9" w:rsidRPr="00A61F61" w:rsidRDefault="00097BC9" w:rsidP="00A545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д) составление отчета об оценке.</w:t>
      </w:r>
    </w:p>
    <w:p w:rsidR="005E4F69" w:rsidRPr="00A61F61" w:rsidRDefault="005E4F69" w:rsidP="00A545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Факт не предоставления заказчиком материалов и информации, предусмотренных заданием на оценку</w:t>
      </w:r>
      <w:r w:rsidR="00A40425" w:rsidRPr="00A61F61">
        <w:rPr>
          <w:rFonts w:ascii="Times New Roman" w:hAnsi="Times New Roman" w:cs="Times New Roman"/>
          <w:sz w:val="28"/>
          <w:szCs w:val="28"/>
        </w:rPr>
        <w:t>,</w:t>
      </w:r>
      <w:r w:rsidRPr="00A61F61">
        <w:rPr>
          <w:rFonts w:ascii="Times New Roman" w:hAnsi="Times New Roman" w:cs="Times New Roman"/>
          <w:sz w:val="28"/>
          <w:szCs w:val="28"/>
        </w:rPr>
        <w:t xml:space="preserve"> может являться основанием для расторжения договора на оценку.</w:t>
      </w:r>
    </w:p>
    <w:p w:rsidR="002B70A5" w:rsidRPr="00A61F61" w:rsidRDefault="002B70A5" w:rsidP="00A5454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2</w:t>
      </w:r>
      <w:r w:rsidR="00A54549">
        <w:rPr>
          <w:rFonts w:ascii="Times New Roman" w:hAnsi="Times New Roman" w:cs="Times New Roman"/>
          <w:sz w:val="28"/>
          <w:szCs w:val="28"/>
        </w:rPr>
        <w:t>2</w:t>
      </w:r>
      <w:r w:rsidRPr="00A61F61">
        <w:rPr>
          <w:rFonts w:ascii="Times New Roman" w:hAnsi="Times New Roman" w:cs="Times New Roman"/>
          <w:sz w:val="28"/>
          <w:szCs w:val="28"/>
        </w:rPr>
        <w:t>. Оценщик вправе самостоятельно определять необходимость применения тех или иных подходов к оценке и конкретных методов оценки в рамках применения каждого из подходов.</w:t>
      </w:r>
    </w:p>
    <w:p w:rsidR="005E4F69" w:rsidRPr="00A54549" w:rsidRDefault="009677F6" w:rsidP="00A5454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549">
        <w:rPr>
          <w:rFonts w:ascii="Times New Roman" w:hAnsi="Times New Roman" w:cs="Times New Roman"/>
          <w:sz w:val="28"/>
          <w:szCs w:val="28"/>
        </w:rPr>
        <w:t>При проведении оценки возможно устано</w:t>
      </w:r>
      <w:r w:rsidR="009F4BB6" w:rsidRPr="00A54549">
        <w:rPr>
          <w:rFonts w:ascii="Times New Roman" w:hAnsi="Times New Roman" w:cs="Times New Roman"/>
          <w:sz w:val="28"/>
          <w:szCs w:val="28"/>
        </w:rPr>
        <w:t>вление дополнительных допущений</w:t>
      </w:r>
      <w:r w:rsidRPr="00A54549">
        <w:rPr>
          <w:rFonts w:ascii="Times New Roman" w:hAnsi="Times New Roman" w:cs="Times New Roman"/>
          <w:sz w:val="28"/>
          <w:szCs w:val="28"/>
        </w:rPr>
        <w:t>, связанных с предполагаемым использованием результатов оценки и спецификой объекта оценки. Такие допущения должны быть согласованы всеми сторонами договора.</w:t>
      </w:r>
    </w:p>
    <w:p w:rsidR="006554C9" w:rsidRPr="00A61F61" w:rsidRDefault="00097BC9" w:rsidP="00A5454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2</w:t>
      </w:r>
      <w:r w:rsidR="00A54549">
        <w:rPr>
          <w:rFonts w:ascii="Times New Roman" w:hAnsi="Times New Roman" w:cs="Times New Roman"/>
          <w:sz w:val="28"/>
          <w:szCs w:val="28"/>
        </w:rPr>
        <w:t>3</w:t>
      </w:r>
      <w:r w:rsidR="002B70A5" w:rsidRPr="00A61F61">
        <w:rPr>
          <w:rFonts w:ascii="Times New Roman" w:hAnsi="Times New Roman" w:cs="Times New Roman"/>
          <w:sz w:val="28"/>
          <w:szCs w:val="28"/>
        </w:rPr>
        <w:t xml:space="preserve">. По итогам проведения оценки составляется отчет об оценке. Требования к содержанию и оформлению отчета об оценке устанавливаются Федеральным законом от 29 июля 1998 г. </w:t>
      </w:r>
      <w:r w:rsidR="007A6ADD" w:rsidRPr="00A61F61">
        <w:rPr>
          <w:rFonts w:ascii="Times New Roman" w:hAnsi="Times New Roman" w:cs="Times New Roman"/>
          <w:sz w:val="28"/>
          <w:szCs w:val="28"/>
        </w:rPr>
        <w:t>№ 135-ФЗ «</w:t>
      </w:r>
      <w:r w:rsidR="002B70A5" w:rsidRPr="00A61F61">
        <w:rPr>
          <w:rFonts w:ascii="Times New Roman" w:hAnsi="Times New Roman" w:cs="Times New Roman"/>
          <w:sz w:val="28"/>
          <w:szCs w:val="28"/>
        </w:rPr>
        <w:t>Об оценочной деятель</w:t>
      </w:r>
      <w:r w:rsidR="005E4F69" w:rsidRPr="00A61F61"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7A6ADD" w:rsidRPr="00A61F61">
        <w:rPr>
          <w:rFonts w:ascii="Times New Roman" w:hAnsi="Times New Roman" w:cs="Times New Roman"/>
          <w:sz w:val="28"/>
          <w:szCs w:val="28"/>
        </w:rPr>
        <w:t>»</w:t>
      </w:r>
      <w:r w:rsidR="005E4F69" w:rsidRPr="00A61F61">
        <w:rPr>
          <w:rFonts w:ascii="Times New Roman" w:hAnsi="Times New Roman" w:cs="Times New Roman"/>
          <w:sz w:val="28"/>
          <w:szCs w:val="28"/>
        </w:rPr>
        <w:t xml:space="preserve"> и</w:t>
      </w:r>
      <w:r w:rsidR="002B70A5" w:rsidRPr="00A61F61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9A1509" w:rsidRPr="00A61F61">
        <w:rPr>
          <w:rFonts w:ascii="Times New Roman" w:hAnsi="Times New Roman" w:cs="Times New Roman"/>
          <w:sz w:val="28"/>
          <w:szCs w:val="28"/>
        </w:rPr>
        <w:t>ми</w:t>
      </w:r>
      <w:r w:rsidR="002B70A5" w:rsidRPr="00A61F61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9A1509" w:rsidRPr="00A61F61">
        <w:rPr>
          <w:rFonts w:ascii="Times New Roman" w:hAnsi="Times New Roman" w:cs="Times New Roman"/>
          <w:sz w:val="28"/>
          <w:szCs w:val="28"/>
        </w:rPr>
        <w:t>ми</w:t>
      </w:r>
      <w:r w:rsidR="002B70A5" w:rsidRPr="00A61F61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9A1509" w:rsidRPr="00A61F61">
        <w:rPr>
          <w:rFonts w:ascii="Times New Roman" w:hAnsi="Times New Roman" w:cs="Times New Roman"/>
          <w:sz w:val="28"/>
          <w:szCs w:val="28"/>
        </w:rPr>
        <w:t>.</w:t>
      </w:r>
    </w:p>
    <w:p w:rsidR="00073E09" w:rsidRPr="00A61F61" w:rsidRDefault="00097BC9" w:rsidP="00A5454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2</w:t>
      </w:r>
      <w:r w:rsidR="00A54549">
        <w:rPr>
          <w:rFonts w:ascii="Times New Roman" w:hAnsi="Times New Roman" w:cs="Times New Roman"/>
          <w:sz w:val="28"/>
          <w:szCs w:val="28"/>
        </w:rPr>
        <w:t>4</w:t>
      </w:r>
      <w:r w:rsidR="002B70A5" w:rsidRPr="00A61F61">
        <w:rPr>
          <w:rFonts w:ascii="Times New Roman" w:hAnsi="Times New Roman" w:cs="Times New Roman"/>
          <w:sz w:val="28"/>
          <w:szCs w:val="28"/>
        </w:rPr>
        <w:t>. Итоговая величина рыночной или иной стоимости объекта оценки, за исключением кадастровой, указанная в отчете об оценке, может быть признана рекомендуемой для целей совершения сделки с объектом оценки для целей проведения обязательных оценок, если с даты оценки до даты совершения сделки с объектом оценки или даты</w:t>
      </w:r>
      <w:r w:rsidR="009F4BB6" w:rsidRPr="00A61F61">
        <w:rPr>
          <w:rFonts w:ascii="Times New Roman" w:hAnsi="Times New Roman" w:cs="Times New Roman"/>
          <w:sz w:val="28"/>
          <w:szCs w:val="28"/>
        </w:rPr>
        <w:t xml:space="preserve"> представления публичной оферты, </w:t>
      </w:r>
      <w:r w:rsidR="009F4BB6" w:rsidRPr="00A54549">
        <w:rPr>
          <w:rFonts w:ascii="Times New Roman" w:hAnsi="Times New Roman" w:cs="Times New Roman"/>
          <w:sz w:val="28"/>
          <w:szCs w:val="28"/>
        </w:rPr>
        <w:t xml:space="preserve">или выставления объекта оценки на торги </w:t>
      </w:r>
      <w:r w:rsidR="002B70A5" w:rsidRPr="00A54549">
        <w:rPr>
          <w:rFonts w:ascii="Times New Roman" w:hAnsi="Times New Roman" w:cs="Times New Roman"/>
          <w:sz w:val="28"/>
          <w:szCs w:val="28"/>
        </w:rPr>
        <w:t>прошло не более шести месяцев</w:t>
      </w:r>
      <w:r w:rsidR="009F4BB6" w:rsidRPr="00A54549">
        <w:rPr>
          <w:rFonts w:ascii="Times New Roman" w:hAnsi="Times New Roman" w:cs="Times New Roman"/>
          <w:sz w:val="28"/>
          <w:szCs w:val="28"/>
        </w:rPr>
        <w:t xml:space="preserve"> если иное не установлено законодательством Российской Федерации</w:t>
      </w:r>
      <w:r w:rsidR="002B70A5" w:rsidRPr="00A54549">
        <w:rPr>
          <w:rFonts w:ascii="Times New Roman" w:hAnsi="Times New Roman" w:cs="Times New Roman"/>
          <w:sz w:val="28"/>
          <w:szCs w:val="28"/>
        </w:rPr>
        <w:t>.</w:t>
      </w:r>
    </w:p>
    <w:p w:rsidR="00073E09" w:rsidRPr="00A61F61" w:rsidRDefault="009A1509" w:rsidP="00A5454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2</w:t>
      </w:r>
      <w:r w:rsidR="00A54549">
        <w:rPr>
          <w:rFonts w:ascii="Times New Roman" w:hAnsi="Times New Roman" w:cs="Times New Roman"/>
          <w:sz w:val="28"/>
          <w:szCs w:val="28"/>
        </w:rPr>
        <w:t>5</w:t>
      </w:r>
      <w:r w:rsidR="002B70A5" w:rsidRPr="00A61F61">
        <w:rPr>
          <w:rFonts w:ascii="Times New Roman" w:hAnsi="Times New Roman" w:cs="Times New Roman"/>
          <w:sz w:val="28"/>
          <w:szCs w:val="28"/>
        </w:rPr>
        <w:t>. Итоговая величина стоимости должна быть выражена в валюте Российской Федерации (в рублях).</w:t>
      </w:r>
    </w:p>
    <w:p w:rsidR="00073E09" w:rsidRPr="00A61F61" w:rsidRDefault="009A1509" w:rsidP="00A5454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F61">
        <w:rPr>
          <w:rFonts w:ascii="Times New Roman" w:hAnsi="Times New Roman" w:cs="Times New Roman"/>
          <w:sz w:val="28"/>
          <w:szCs w:val="28"/>
        </w:rPr>
        <w:t>2</w:t>
      </w:r>
      <w:r w:rsidR="00A54549">
        <w:rPr>
          <w:rFonts w:ascii="Times New Roman" w:hAnsi="Times New Roman" w:cs="Times New Roman"/>
          <w:sz w:val="28"/>
          <w:szCs w:val="28"/>
        </w:rPr>
        <w:t>6</w:t>
      </w:r>
      <w:r w:rsidR="00073E09" w:rsidRPr="00A61F61">
        <w:rPr>
          <w:rFonts w:ascii="Times New Roman" w:hAnsi="Times New Roman" w:cs="Times New Roman"/>
          <w:sz w:val="28"/>
          <w:szCs w:val="28"/>
        </w:rPr>
        <w:t>. После проведения процедуры согласования оценщик, помимо указания в отчете об оценке итогов</w:t>
      </w:r>
      <w:r w:rsidRPr="00A61F61">
        <w:rPr>
          <w:rFonts w:ascii="Times New Roman" w:hAnsi="Times New Roman" w:cs="Times New Roman"/>
          <w:sz w:val="28"/>
          <w:szCs w:val="28"/>
        </w:rPr>
        <w:t>ого результата оценки стоимости,</w:t>
      </w:r>
      <w:r w:rsidR="00073E09" w:rsidRPr="00A61F61">
        <w:rPr>
          <w:rFonts w:ascii="Times New Roman" w:hAnsi="Times New Roman" w:cs="Times New Roman"/>
          <w:sz w:val="28"/>
          <w:szCs w:val="28"/>
        </w:rPr>
        <w:t xml:space="preserve"> приводит свое суждение о возможных границах интервала, в котором, по его мнению, может находиться эта стоимость, если в задании на оценку не указано иное.</w:t>
      </w:r>
    </w:p>
    <w:p w:rsidR="006666E6" w:rsidRDefault="006666E6" w:rsidP="00A5454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549" w:rsidRDefault="00A54549" w:rsidP="00A61F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549" w:rsidRPr="00A61F61" w:rsidRDefault="00A54549" w:rsidP="00A5454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A54549" w:rsidRPr="00A61F61" w:rsidSect="00A54549">
      <w:footerReference w:type="default" r:id="rId8"/>
      <w:pgSz w:w="11906" w:h="16838"/>
      <w:pgMar w:top="1134" w:right="566" w:bottom="1134" w:left="1133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73" w:rsidRDefault="00991673">
      <w:pPr>
        <w:spacing w:after="0" w:line="240" w:lineRule="auto"/>
      </w:pPr>
      <w:r>
        <w:separator/>
      </w:r>
    </w:p>
  </w:endnote>
  <w:endnote w:type="continuationSeparator" w:id="0">
    <w:p w:rsidR="00991673" w:rsidRDefault="0099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E6" w:rsidRDefault="006666E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73" w:rsidRDefault="00991673">
      <w:pPr>
        <w:spacing w:after="0" w:line="240" w:lineRule="auto"/>
      </w:pPr>
      <w:r>
        <w:separator/>
      </w:r>
    </w:p>
  </w:footnote>
  <w:footnote w:type="continuationSeparator" w:id="0">
    <w:p w:rsidR="00991673" w:rsidRDefault="0099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49" w:rsidRDefault="00A54549" w:rsidP="00A54549">
    <w:pPr>
      <w:pStyle w:val="a5"/>
      <w:framePr w:wrap="auto" w:vAnchor="text" w:hAnchor="page" w:x="6262" w:y="30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1C66">
      <w:rPr>
        <w:rStyle w:val="aa"/>
        <w:noProof/>
      </w:rPr>
      <w:t>5</w:t>
    </w:r>
    <w:r>
      <w:rPr>
        <w:rStyle w:val="aa"/>
      </w:rPr>
      <w:fldChar w:fldCharType="end"/>
    </w:r>
  </w:p>
  <w:p w:rsidR="00A54549" w:rsidRDefault="00A545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CB1"/>
    <w:rsid w:val="000057BA"/>
    <w:rsid w:val="00066808"/>
    <w:rsid w:val="00073E09"/>
    <w:rsid w:val="0009473C"/>
    <w:rsid w:val="00097BC9"/>
    <w:rsid w:val="00116B79"/>
    <w:rsid w:val="00142FFE"/>
    <w:rsid w:val="00174E8A"/>
    <w:rsid w:val="0021321A"/>
    <w:rsid w:val="002A7310"/>
    <w:rsid w:val="002B5E3B"/>
    <w:rsid w:val="002B70A5"/>
    <w:rsid w:val="002F15DB"/>
    <w:rsid w:val="002F168E"/>
    <w:rsid w:val="00333870"/>
    <w:rsid w:val="003E4E2E"/>
    <w:rsid w:val="004C5243"/>
    <w:rsid w:val="004E5A0C"/>
    <w:rsid w:val="004F0C52"/>
    <w:rsid w:val="00521483"/>
    <w:rsid w:val="0054687A"/>
    <w:rsid w:val="00554730"/>
    <w:rsid w:val="00580DD7"/>
    <w:rsid w:val="00585C24"/>
    <w:rsid w:val="00593996"/>
    <w:rsid w:val="005A05EF"/>
    <w:rsid w:val="005A0FB6"/>
    <w:rsid w:val="005C0338"/>
    <w:rsid w:val="005E4F69"/>
    <w:rsid w:val="00635848"/>
    <w:rsid w:val="006554C9"/>
    <w:rsid w:val="00655CF5"/>
    <w:rsid w:val="006666E6"/>
    <w:rsid w:val="0077039E"/>
    <w:rsid w:val="00783D2E"/>
    <w:rsid w:val="00794C48"/>
    <w:rsid w:val="007A6ADD"/>
    <w:rsid w:val="007C7843"/>
    <w:rsid w:val="00811C66"/>
    <w:rsid w:val="00817139"/>
    <w:rsid w:val="008426E5"/>
    <w:rsid w:val="00847FE2"/>
    <w:rsid w:val="0093713F"/>
    <w:rsid w:val="009677F6"/>
    <w:rsid w:val="00991673"/>
    <w:rsid w:val="009A1509"/>
    <w:rsid w:val="009C5A38"/>
    <w:rsid w:val="009F4BB6"/>
    <w:rsid w:val="00A40425"/>
    <w:rsid w:val="00A54549"/>
    <w:rsid w:val="00A61F61"/>
    <w:rsid w:val="00A87CB1"/>
    <w:rsid w:val="00A92B74"/>
    <w:rsid w:val="00BE64CB"/>
    <w:rsid w:val="00BF05F2"/>
    <w:rsid w:val="00C0164D"/>
    <w:rsid w:val="00C07316"/>
    <w:rsid w:val="00C43713"/>
    <w:rsid w:val="00C50342"/>
    <w:rsid w:val="00C63967"/>
    <w:rsid w:val="00CF54DD"/>
    <w:rsid w:val="00D67FA6"/>
    <w:rsid w:val="00DC42C7"/>
    <w:rsid w:val="00DC7C67"/>
    <w:rsid w:val="00DD7FCC"/>
    <w:rsid w:val="00E275AF"/>
    <w:rsid w:val="00E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7905CD-30AF-4D61-A78D-163BE2B0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A87C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87CB1"/>
  </w:style>
  <w:style w:type="paragraph" w:styleId="a7">
    <w:name w:val="footer"/>
    <w:basedOn w:val="a"/>
    <w:link w:val="a8"/>
    <w:uiPriority w:val="99"/>
    <w:rsid w:val="00A87C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87CB1"/>
  </w:style>
  <w:style w:type="paragraph" w:styleId="a9">
    <w:name w:val="Normal (Web)"/>
    <w:basedOn w:val="a"/>
    <w:uiPriority w:val="99"/>
    <w:rsid w:val="000057BA"/>
    <w:pPr>
      <w:suppressAutoHyphens/>
      <w:spacing w:after="280"/>
    </w:pPr>
    <w:rPr>
      <w:sz w:val="24"/>
      <w:szCs w:val="24"/>
      <w:lang w:val="en-US" w:eastAsia="en-US"/>
    </w:rPr>
  </w:style>
  <w:style w:type="character" w:styleId="aa">
    <w:name w:val="page number"/>
    <w:basedOn w:val="a0"/>
    <w:uiPriority w:val="99"/>
    <w:rsid w:val="000057BA"/>
  </w:style>
  <w:style w:type="character" w:styleId="ab">
    <w:name w:val="Strong"/>
    <w:basedOn w:val="a0"/>
    <w:uiPriority w:val="99"/>
    <w:qFormat/>
    <w:locked/>
    <w:rsid w:val="00005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C57EEB413361F07335230645A36157E2D18CF2BDC94F48D2CF551361514A6CCB383575C5843E6Bj420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963</Words>
  <Characters>6528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РФ от 20.07.2007 N 256(ред. от 22.10.2010)"Об утверждении федерального стандарта оценки "Общие понятия оценки, подходы к оценке и требования к проведению оценки (ФСО N 1)"(Зарегистрировано в Минюсте РФ 22.08.2007 N 10040)</vt:lpstr>
    </vt:vector>
  </TitlesOfParts>
  <Company>МЭР РФ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РФ от 20.07.2007 N 256(ред. от 22.10.2010)"Об утверждении федерального стандарта оценки "Общие понятия оценки, подходы к оценке и требования к проведению оценки (ФСО N 1)"(Зарегистрировано в Минюсте РФ 22.08.2007 N 10040)</dc:title>
  <dc:subject/>
  <dc:creator>ConsultantPlus</dc:creator>
  <cp:keywords/>
  <dc:description/>
  <cp:lastModifiedBy>рао юфо</cp:lastModifiedBy>
  <cp:revision>2</cp:revision>
  <cp:lastPrinted>2014-12-26T07:35:00Z</cp:lastPrinted>
  <dcterms:created xsi:type="dcterms:W3CDTF">2015-01-13T14:47:00Z</dcterms:created>
  <dcterms:modified xsi:type="dcterms:W3CDTF">2015-01-13T14:47:00Z</dcterms:modified>
</cp:coreProperties>
</file>